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ED" w:rsidRDefault="00E15480">
      <w:pPr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The Class of 1939 Senior Research Fund</w:t>
      </w:r>
      <w:bookmarkStart w:id="0" w:name="_GoBack"/>
      <w:bookmarkEnd w:id="0"/>
    </w:p>
    <w:p w:rsidR="001F23ED" w:rsidRDefault="00E15480">
      <w:pPr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Funding Application</w:t>
      </w:r>
    </w:p>
    <w:p w:rsidR="001F23ED" w:rsidRDefault="001F23ED">
      <w:pPr>
        <w:rPr>
          <w:b/>
          <w:highlight w:val="white"/>
        </w:rPr>
      </w:pPr>
    </w:p>
    <w:p w:rsidR="001F23ED" w:rsidRDefault="001F23ED">
      <w:pPr>
        <w:rPr>
          <w:b/>
          <w:highlight w:val="white"/>
        </w:rPr>
      </w:pPr>
    </w:p>
    <w:p w:rsidR="001F23ED" w:rsidRDefault="00E1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highlight w:val="white"/>
        </w:rPr>
      </w:pPr>
      <w:r>
        <w:rPr>
          <w:color w:val="000000"/>
          <w:highlight w:val="white"/>
        </w:rPr>
        <w:t>The Class of 1939 Senior Research Fund was established by the Class of 1939 on the occasion of its 50</w:t>
      </w:r>
      <w:r>
        <w:rPr>
          <w:color w:val="000000"/>
          <w:highlight w:val="white"/>
          <w:vertAlign w:val="superscript"/>
        </w:rPr>
        <w:t>th</w:t>
      </w:r>
      <w:r>
        <w:rPr>
          <w:color w:val="000000"/>
          <w:highlight w:val="white"/>
        </w:rPr>
        <w:t xml:space="preserve"> reunion.  The income from this fund shall be used to support student research in all departments in conjunction with the senior project.  </w:t>
      </w:r>
    </w:p>
    <w:p w:rsidR="001F23ED" w:rsidRDefault="001F23E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highlight w:val="white"/>
        </w:rPr>
      </w:pPr>
    </w:p>
    <w:p w:rsidR="001F23ED" w:rsidRDefault="001F23E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highlight w:val="white"/>
        </w:rPr>
      </w:pPr>
    </w:p>
    <w:p w:rsidR="001F23ED" w:rsidRDefault="00E1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Student Instructions:  </w:t>
      </w:r>
    </w:p>
    <w:p w:rsidR="001F23ED" w:rsidRDefault="00E154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Complete this form.</w:t>
      </w:r>
    </w:p>
    <w:p w:rsidR="001F23ED" w:rsidRDefault="00E154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Return this form to your senior project first reader. </w:t>
      </w:r>
    </w:p>
    <w:p w:rsidR="001F23ED" w:rsidRDefault="00E154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Please note:</w:t>
      </w:r>
    </w:p>
    <w:p w:rsidR="001F23ED" w:rsidRDefault="00E15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Funding application must be received by our office </w:t>
      </w:r>
      <w:r>
        <w:rPr>
          <w:color w:val="000000"/>
          <w:highlight w:val="white"/>
          <w:u w:val="single"/>
        </w:rPr>
        <w:t>in advance of expenditure</w:t>
      </w:r>
      <w:r>
        <w:rPr>
          <w:color w:val="000000"/>
          <w:highlight w:val="white"/>
        </w:rPr>
        <w:t xml:space="preserve"> in order for that expense to be considered for funding (</w:t>
      </w:r>
      <w:r>
        <w:rPr>
          <w:b/>
          <w:color w:val="000000"/>
          <w:highlight w:val="white"/>
        </w:rPr>
        <w:t xml:space="preserve">funds </w:t>
      </w:r>
      <w:proofErr w:type="spellStart"/>
      <w:r>
        <w:rPr>
          <w:b/>
          <w:highlight w:val="white"/>
        </w:rPr>
        <w:t xml:space="preserve">can </w:t>
      </w:r>
      <w:r>
        <w:rPr>
          <w:b/>
          <w:color w:val="000000"/>
          <w:highlight w:val="white"/>
        </w:rPr>
        <w:t>not</w:t>
      </w:r>
      <w:proofErr w:type="spellEnd"/>
      <w:r>
        <w:rPr>
          <w:b/>
          <w:color w:val="000000"/>
          <w:highlight w:val="white"/>
        </w:rPr>
        <w:t xml:space="preserve"> be awarded retroactively</w:t>
      </w:r>
      <w:r>
        <w:rPr>
          <w:color w:val="000000"/>
          <w:highlight w:val="white"/>
        </w:rPr>
        <w:t>).</w:t>
      </w:r>
    </w:p>
    <w:p w:rsidR="001F23ED" w:rsidRDefault="00E15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/>
        <w:rPr>
          <w:highlight w:val="white"/>
        </w:rPr>
      </w:pPr>
      <w:r>
        <w:rPr>
          <w:highlight w:val="white"/>
        </w:rPr>
        <w:t>All applicable approvals from the Institutional Review Board and/or Animal Researc</w:t>
      </w:r>
      <w:r>
        <w:rPr>
          <w:highlight w:val="white"/>
        </w:rPr>
        <w:t>h Committee need to be obtained before submitting an application for funding.</w:t>
      </w:r>
    </w:p>
    <w:p w:rsidR="001F23ED" w:rsidRDefault="00E15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highlight w:val="white"/>
        </w:rPr>
      </w:pPr>
      <w:r>
        <w:rPr>
          <w:color w:val="000000"/>
          <w:highlight w:val="white"/>
        </w:rPr>
        <w:t>Funding is limited to $500 per student.</w:t>
      </w:r>
    </w:p>
    <w:p w:rsidR="001F23ED" w:rsidRDefault="00E15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If your request includes travel expenses please base your budget on anticipated fuel expense (mileage </w:t>
      </w:r>
      <w:proofErr w:type="spellStart"/>
      <w:r>
        <w:rPr>
          <w:highlight w:val="white"/>
        </w:rPr>
        <w:t>can not</w:t>
      </w:r>
      <w:proofErr w:type="spellEnd"/>
      <w:r>
        <w:rPr>
          <w:highlight w:val="white"/>
        </w:rPr>
        <w:t xml:space="preserve"> </w:t>
      </w:r>
      <w:r>
        <w:rPr>
          <w:color w:val="000000"/>
          <w:highlight w:val="white"/>
        </w:rPr>
        <w:t>be approved).</w:t>
      </w:r>
    </w:p>
    <w:p w:rsidR="001F23ED" w:rsidRDefault="00E15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highlight w:val="white"/>
        </w:rPr>
      </w:pPr>
      <w:r>
        <w:rPr>
          <w:color w:val="000000"/>
          <w:highlight w:val="white"/>
        </w:rPr>
        <w:t>Once the Provo</w:t>
      </w:r>
      <w:r>
        <w:rPr>
          <w:color w:val="000000"/>
          <w:highlight w:val="white"/>
        </w:rPr>
        <w:t>st reviews your application you will be notified by email regarding the status of your request.  If funding is approved a check will be issued to you and sent to you by campus mail (please check your mail).  By accepting that check you agree to use those f</w:t>
      </w:r>
      <w:r>
        <w:rPr>
          <w:color w:val="000000"/>
          <w:highlight w:val="white"/>
        </w:rPr>
        <w:t xml:space="preserve">unds exclusively for the expenses as specified in the approved detailed/itemized budget as specified on this application.  In the event that, for whatever reason, your academic department(s) </w:t>
      </w:r>
      <w:r>
        <w:rPr>
          <w:highlight w:val="white"/>
        </w:rPr>
        <w:t>makes</w:t>
      </w:r>
      <w:r>
        <w:rPr>
          <w:color w:val="000000"/>
          <w:highlight w:val="white"/>
        </w:rPr>
        <w:t xml:space="preserve"> a purchase on your behalf for any of the approved budgeted </w:t>
      </w:r>
      <w:r>
        <w:rPr>
          <w:color w:val="000000"/>
          <w:highlight w:val="white"/>
        </w:rPr>
        <w:t>items then you will be required to repay the department for that purchase within 30 days and that repayment will be coordinated by your project advisor.</w:t>
      </w:r>
    </w:p>
    <w:p w:rsidR="001F23ED" w:rsidRDefault="00E15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highlight w:val="white"/>
        </w:rPr>
      </w:pPr>
      <w:r>
        <w:rPr>
          <w:color w:val="000000"/>
          <w:highlight w:val="white"/>
        </w:rPr>
        <w:t>This funding from the College is a form of income and needs to be reported as such to the IRS.  Be advi</w:t>
      </w:r>
      <w:r>
        <w:rPr>
          <w:color w:val="000000"/>
          <w:highlight w:val="white"/>
        </w:rPr>
        <w:t>sed that the funding you receive could be considered taxable; and as such you would be responsible for reporting it when you file your taxes.</w:t>
      </w:r>
    </w:p>
    <w:p w:rsidR="001F23ED" w:rsidRDefault="001F23ED">
      <w:pPr>
        <w:rPr>
          <w:highlight w:val="white"/>
        </w:rPr>
      </w:pPr>
    </w:p>
    <w:p w:rsidR="001F23ED" w:rsidRDefault="001F23ED">
      <w:pPr>
        <w:rPr>
          <w:highlight w:val="white"/>
        </w:rPr>
      </w:pPr>
    </w:p>
    <w:p w:rsidR="001F23ED" w:rsidRDefault="00E15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color w:val="000000"/>
          <w:highlight w:val="white"/>
        </w:rPr>
        <w:t>Senior Project First Reader:</w:t>
      </w:r>
    </w:p>
    <w:p w:rsidR="001F23ED" w:rsidRDefault="00E154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highlight w:val="white"/>
        </w:rPr>
      </w:pPr>
      <w:r>
        <w:rPr>
          <w:color w:val="000000"/>
          <w:highlight w:val="white"/>
        </w:rPr>
        <w:t>Your student is applying for funding from The Class of 1939 Senior Research Fund.  To indicate your support of this request, please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sign at the bottom of the form, and then submit this form to the Provost and Dean of the College Office.</w:t>
      </w:r>
    </w:p>
    <w:p w:rsidR="001F23ED" w:rsidRDefault="00E154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highlight w:val="white"/>
        </w:rPr>
      </w:pPr>
      <w:r>
        <w:rPr>
          <w:color w:val="000000"/>
          <w:highlight w:val="white"/>
        </w:rPr>
        <w:t>Applications may be</w:t>
      </w:r>
      <w:r>
        <w:rPr>
          <w:color w:val="000000"/>
          <w:highlight w:val="white"/>
        </w:rPr>
        <w:t xml:space="preserve"> submitted electronically to sstephen@allegheny.edu or to Samantha Stephens at box 18.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br w:type="page"/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The Class of 1939 Senior Research Fund</w:t>
      </w:r>
    </w:p>
    <w:p w:rsidR="001F23ED" w:rsidRDefault="00E15480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Funding Application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Date of request: ___________________________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Student name: ________________________________________________________________________________________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Student ID #: ______________________________________________ Campus Box #: ______________________________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Senior project first reader: ________________</w:t>
      </w:r>
      <w:r>
        <w:rPr>
          <w:sz w:val="20"/>
          <w:szCs w:val="20"/>
          <w:highlight w:val="white"/>
        </w:rPr>
        <w:t>_______________________________________________________________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Department of Senior Project: ____________________________________________________________________________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Detailed budget of project: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9"/>
        <w:gridCol w:w="2406"/>
        <w:gridCol w:w="2331"/>
      </w:tblGrid>
      <w:tr w:rsidR="001F23ED">
        <w:tc>
          <w:tcPr>
            <w:tcW w:w="6279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Item</w:t>
            </w:r>
          </w:p>
        </w:tc>
        <w:tc>
          <w:tcPr>
            <w:tcW w:w="2406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Quantity</w:t>
            </w:r>
          </w:p>
        </w:tc>
        <w:tc>
          <w:tcPr>
            <w:tcW w:w="2331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Cost</w:t>
            </w:r>
          </w:p>
        </w:tc>
      </w:tr>
      <w:tr w:rsidR="001F23ED">
        <w:tc>
          <w:tcPr>
            <w:tcW w:w="6279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331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1F23ED">
        <w:tc>
          <w:tcPr>
            <w:tcW w:w="6279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331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1F23ED">
        <w:tc>
          <w:tcPr>
            <w:tcW w:w="6279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331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1F23ED">
        <w:tc>
          <w:tcPr>
            <w:tcW w:w="6279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331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1F23ED">
        <w:tc>
          <w:tcPr>
            <w:tcW w:w="6279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331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1F23ED">
        <w:tc>
          <w:tcPr>
            <w:tcW w:w="6279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331" w:type="dxa"/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1F23ED">
        <w:tc>
          <w:tcPr>
            <w:tcW w:w="6279" w:type="dxa"/>
            <w:tcBorders>
              <w:bottom w:val="single" w:sz="4" w:space="0" w:color="000000"/>
            </w:tcBorders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331" w:type="dxa"/>
            <w:tcBorders>
              <w:bottom w:val="single" w:sz="4" w:space="0" w:color="000000"/>
            </w:tcBorders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1F23ED">
        <w:tc>
          <w:tcPr>
            <w:tcW w:w="6279" w:type="dxa"/>
            <w:tcBorders>
              <w:top w:val="single" w:sz="4" w:space="0" w:color="000000"/>
              <w:left w:val="nil"/>
              <w:bottom w:val="nil"/>
            </w:tcBorders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If your budget includes travel expenses please base your requested budget on anticipated fuel expense (mileage will not be approved).</w:t>
            </w:r>
          </w:p>
          <w:p w:rsidR="001F23ED" w:rsidRDefault="001F23ED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PROJECT TOTAL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ED" w:rsidRDefault="00E1548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$</w:t>
            </w:r>
          </w:p>
        </w:tc>
      </w:tr>
    </w:tbl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Total amount requested from the Class of ’39 Fund: $___________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Funding that you are receiving from other sources (department, ACCEL, ASG): $___________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All applicable approvals from the Institutional Review Board and/or Animal Research Committee have been obtained (need to be obtained before submitting an application for funding).  Approvals have been obtained:        Yes _____             </w:t>
      </w:r>
      <w:proofErr w:type="gramStart"/>
      <w:r>
        <w:rPr>
          <w:sz w:val="20"/>
          <w:szCs w:val="20"/>
          <w:highlight w:val="white"/>
        </w:rPr>
        <w:t>Not</w:t>
      </w:r>
      <w:proofErr w:type="gramEnd"/>
      <w:r>
        <w:rPr>
          <w:sz w:val="20"/>
          <w:szCs w:val="20"/>
          <w:highlight w:val="white"/>
        </w:rPr>
        <w:t xml:space="preserve"> applicable </w:t>
      </w:r>
      <w:r>
        <w:rPr>
          <w:sz w:val="20"/>
          <w:szCs w:val="20"/>
          <w:highlight w:val="white"/>
        </w:rPr>
        <w:t>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Total amount approved by the Provost Office:  $___________</w:t>
      </w:r>
      <w:r>
        <w:rPr>
          <w:sz w:val="20"/>
          <w:szCs w:val="20"/>
          <w:highlight w:val="white"/>
        </w:rPr>
        <w:tab/>
        <w:t>Approved (Provost): _________________________________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Write a short proposal describing your senior project (attach a 1-2 page typed proposal if additional space is needed).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Signed (</w:t>
      </w:r>
      <w:r>
        <w:rPr>
          <w:sz w:val="20"/>
          <w:szCs w:val="20"/>
          <w:highlight w:val="white"/>
        </w:rPr>
        <w:t xml:space="preserve">student):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________________________________________________________________________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Approved (project first reader):</w:t>
      </w:r>
      <w:r>
        <w:rPr>
          <w:sz w:val="20"/>
          <w:szCs w:val="20"/>
          <w:highlight w:val="white"/>
        </w:rPr>
        <w:tab/>
        <w:t>________________________________________________________________________</w:t>
      </w: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Project advisor signature confirms:</w:t>
      </w:r>
    </w:p>
    <w:p w:rsidR="001F23ED" w:rsidRDefault="00E15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Your support of the project.</w:t>
      </w:r>
    </w:p>
    <w:p w:rsidR="001F23ED" w:rsidRDefault="00E15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That you have reviewed and concur with the proposed budget.</w:t>
      </w:r>
    </w:p>
    <w:p w:rsidR="001F23ED" w:rsidRDefault="00E15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bookmarkStart w:id="1" w:name="_gjdgxs" w:colFirst="0" w:colLast="0"/>
      <w:bookmarkEnd w:id="1"/>
      <w:r>
        <w:rPr>
          <w:color w:val="000000"/>
          <w:sz w:val="20"/>
          <w:szCs w:val="20"/>
          <w:highlight w:val="white"/>
        </w:rPr>
        <w:t>Understanding and confirmation that in the event, for whatever reason, that the academic department(s) makes a purchase on the student’s behalf for any of the approved</w:t>
      </w:r>
      <w:r>
        <w:rPr>
          <w:color w:val="000000"/>
          <w:sz w:val="20"/>
          <w:szCs w:val="20"/>
          <w:highlight w:val="white"/>
        </w:rPr>
        <w:t xml:space="preserve"> budgeted items that the student will be required to repay the department for that purchase within 30 days and that you will coordinate that repayment</w:t>
      </w:r>
      <w:r>
        <w:rPr>
          <w:sz w:val="20"/>
          <w:szCs w:val="20"/>
          <w:highlight w:val="white"/>
        </w:rPr>
        <w:t xml:space="preserve"> with your building coordinator and/or chair person.</w:t>
      </w: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1F23ED">
      <w:pPr>
        <w:rPr>
          <w:sz w:val="20"/>
          <w:szCs w:val="20"/>
          <w:highlight w:val="white"/>
        </w:rPr>
      </w:pPr>
    </w:p>
    <w:p w:rsidR="001F23ED" w:rsidRDefault="00E15480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Revised 8-20-20</w:t>
      </w:r>
    </w:p>
    <w:sectPr w:rsidR="001F2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80" w:rsidRDefault="00E15480">
      <w:r>
        <w:separator/>
      </w:r>
    </w:p>
  </w:endnote>
  <w:endnote w:type="continuationSeparator" w:id="0">
    <w:p w:rsidR="00E15480" w:rsidRDefault="00E1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ED" w:rsidRDefault="001F2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ED" w:rsidRDefault="001F2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ED" w:rsidRDefault="001F2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80" w:rsidRDefault="00E15480">
      <w:r>
        <w:separator/>
      </w:r>
    </w:p>
  </w:footnote>
  <w:footnote w:type="continuationSeparator" w:id="0">
    <w:p w:rsidR="00E15480" w:rsidRDefault="00E1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ED" w:rsidRDefault="001F2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ED" w:rsidRDefault="001F2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ED" w:rsidRDefault="001F23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BB6"/>
    <w:multiLevelType w:val="multilevel"/>
    <w:tmpl w:val="1C1CC7E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125C4"/>
    <w:multiLevelType w:val="multilevel"/>
    <w:tmpl w:val="F246F2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F96C85"/>
    <w:multiLevelType w:val="multilevel"/>
    <w:tmpl w:val="0ADA9D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C43E13"/>
    <w:multiLevelType w:val="multilevel"/>
    <w:tmpl w:val="1DB0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D"/>
    <w:rsid w:val="001F23ED"/>
    <w:rsid w:val="00E13135"/>
    <w:rsid w:val="00E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B7072-9854-4EF6-9C19-6AEDC54A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Riggle</dc:creator>
  <cp:lastModifiedBy>Lori Riggle</cp:lastModifiedBy>
  <cp:revision>2</cp:revision>
  <dcterms:created xsi:type="dcterms:W3CDTF">2020-09-16T15:30:00Z</dcterms:created>
  <dcterms:modified xsi:type="dcterms:W3CDTF">2020-09-16T15:30:00Z</dcterms:modified>
</cp:coreProperties>
</file>